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197" w:rsidRPr="00B95B6F" w:rsidRDefault="00E46197" w:rsidP="00E4619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B95B6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5 </w:t>
      </w:r>
      <w:r w:rsidR="004C53D7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B95B6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  <w:r w:rsidRPr="00B95B6F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E46197" w:rsidRPr="00B95B6F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B95B6F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B95B6F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E46197" w:rsidRPr="00B95B6F" w:rsidRDefault="00E46197" w:rsidP="00E46197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B95B6F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E46197" w:rsidRPr="00B95B6F" w:rsidRDefault="00E46197" w:rsidP="00E46197">
      <w:pPr>
        <w:ind w:right="5954"/>
        <w:rPr>
          <w:rFonts w:ascii="Calibri Light" w:hAnsi="Calibri Light" w:cs="Calibri Light"/>
          <w:sz w:val="21"/>
          <w:szCs w:val="21"/>
        </w:rPr>
      </w:pPr>
      <w:r w:rsidRPr="00B95B6F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E46197" w:rsidRPr="00B95B6F" w:rsidRDefault="00E46197" w:rsidP="00E46197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B95B6F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B95B6F">
        <w:rPr>
          <w:rFonts w:ascii="Calibri Light" w:hAnsi="Calibri Light" w:cs="Calibri Light"/>
          <w:i/>
          <w:sz w:val="16"/>
          <w:szCs w:val="16"/>
        </w:rPr>
        <w:t>)</w:t>
      </w:r>
    </w:p>
    <w:p w:rsidR="00E46197" w:rsidRPr="00B95B6F" w:rsidRDefault="00E46197" w:rsidP="00E46197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E46197" w:rsidRPr="00B95B6F" w:rsidRDefault="00E46197" w:rsidP="00E46197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B95B6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E46197" w:rsidRPr="00B95B6F" w:rsidRDefault="00E46197" w:rsidP="00E46197">
      <w:pPr>
        <w:ind w:right="5954"/>
        <w:rPr>
          <w:rFonts w:ascii="Calibri Light" w:hAnsi="Calibri Light" w:cs="Calibri Light"/>
          <w:sz w:val="21"/>
          <w:szCs w:val="21"/>
        </w:rPr>
      </w:pPr>
      <w:r w:rsidRPr="00B95B6F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E46197" w:rsidRPr="00B95B6F" w:rsidRDefault="00E46197" w:rsidP="00E46197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B95B6F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DB4540">
      <w:pPr>
        <w:jc w:val="both"/>
        <w:rPr>
          <w:rFonts w:ascii="Calibri Light" w:hAnsi="Calibri Light" w:cs="Calibri Light"/>
          <w:sz w:val="22"/>
          <w:szCs w:val="22"/>
        </w:rPr>
      </w:pPr>
      <w:r w:rsidRPr="00B95B6F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1315D0">
        <w:rPr>
          <w:rFonts w:ascii="Calibri Light" w:hAnsi="Calibri Light" w:cs="Calibri Light"/>
          <w:sz w:val="22"/>
        </w:rPr>
        <w:t xml:space="preserve">nr </w:t>
      </w:r>
      <w:bookmarkStart w:id="0" w:name="_GoBack"/>
      <w:r w:rsidR="00B9315A" w:rsidRPr="001315D0">
        <w:rPr>
          <w:rFonts w:ascii="Calibri Light" w:hAnsi="Calibri Light" w:cs="Calibri Light"/>
          <w:sz w:val="22"/>
        </w:rPr>
        <w:t>IZP.271.</w:t>
      </w:r>
      <w:r w:rsidR="000C045E">
        <w:rPr>
          <w:rFonts w:ascii="Calibri Light" w:hAnsi="Calibri Light" w:cs="Calibri Light"/>
          <w:sz w:val="22"/>
        </w:rPr>
        <w:t>8</w:t>
      </w:r>
      <w:r w:rsidR="00DB4540">
        <w:rPr>
          <w:rFonts w:ascii="Calibri Light" w:hAnsi="Calibri Light" w:cs="Calibri Light"/>
          <w:sz w:val="22"/>
        </w:rPr>
        <w:t>.2019</w:t>
      </w:r>
      <w:r w:rsidR="00B9315A" w:rsidRPr="001315D0">
        <w:rPr>
          <w:rFonts w:ascii="Calibri Light" w:hAnsi="Calibri Light" w:cs="Calibri Light"/>
          <w:sz w:val="22"/>
        </w:rPr>
        <w:t xml:space="preserve"> </w:t>
      </w:r>
      <w:r w:rsidR="00B9315A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3C3343" w:rsidRPr="003C3343">
        <w:rPr>
          <w:rFonts w:ascii="Calibri Light" w:hAnsi="Calibri Light" w:cs="Calibri Light"/>
          <w:b/>
          <w:bCs/>
          <w:sz w:val="24"/>
        </w:rPr>
        <w:t xml:space="preserve">Zagospodarowanie centrum miejscowości Przydonica poprzez budowę </w:t>
      </w:r>
      <w:r w:rsidR="000C045E">
        <w:rPr>
          <w:rFonts w:ascii="Calibri Light" w:hAnsi="Calibri Light" w:cs="Calibri Light"/>
          <w:b/>
          <w:bCs/>
          <w:sz w:val="24"/>
        </w:rPr>
        <w:t>oświetlenia ulicznego</w:t>
      </w:r>
      <w:bookmarkEnd w:id="0"/>
      <w:r w:rsidR="00B9315A" w:rsidRPr="00B9315A">
        <w:rPr>
          <w:rFonts w:ascii="Calibri Light" w:hAnsi="Calibri Light" w:cs="Calibri Light"/>
          <w:bCs/>
          <w:sz w:val="24"/>
        </w:rPr>
        <w:t xml:space="preserve">, </w:t>
      </w:r>
      <w:r w:rsidRPr="00B95B6F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B95B6F">
        <w:rPr>
          <w:rFonts w:ascii="Calibri Light" w:hAnsi="Calibri Light" w:cs="Calibri Light"/>
        </w:rPr>
        <w:t>w rozdz. VI pkt 3.3.1 specyfikacji istotnych warunków zamówienia</w:t>
      </w:r>
      <w:r w:rsidRPr="00B95B6F">
        <w:rPr>
          <w:rFonts w:ascii="Calibri Light" w:hAnsi="Calibri Light" w:cs="Calibri Light"/>
          <w:sz w:val="22"/>
          <w:szCs w:val="22"/>
        </w:rPr>
        <w:t xml:space="preserve"> przedstawia informacje dotyczące wykonania następujących robót budowlanych:</w:t>
      </w:r>
    </w:p>
    <w:p w:rsidR="00E46197" w:rsidRPr="00B95B6F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B95B6F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B95B6F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14526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5039"/>
        <w:gridCol w:w="1870"/>
        <w:gridCol w:w="1851"/>
        <w:gridCol w:w="2001"/>
        <w:gridCol w:w="1133"/>
        <w:gridCol w:w="2205"/>
      </w:tblGrid>
      <w:tr w:rsidR="007D0609" w:rsidRPr="00B95B6F" w:rsidTr="00B9315A">
        <w:trPr>
          <w:trHeight w:val="138"/>
        </w:trPr>
        <w:tc>
          <w:tcPr>
            <w:tcW w:w="427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5039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Rodzaj robót budowlanych –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informacje potwierdzające spełnianie warunku</w:t>
            </w: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wszystkie informacje niezbędne do oceny spełniania warunku,</w:t>
            </w:r>
          </w:p>
          <w:p w:rsidR="00A27A25" w:rsidRPr="00A27A25" w:rsidRDefault="007D0609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o którym mowa w rozdz. VI pkt 3.3.1 SIWZ, w tym </w:t>
            </w:r>
            <w:r w:rsidR="00A27A25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zakres zrealizowanych robót: </w:t>
            </w:r>
            <w:r w:rsidR="003C3343">
              <w:rPr>
                <w:rFonts w:ascii="Calibri Light" w:hAnsi="Calibri Light" w:cs="Calibri Light"/>
                <w:i/>
                <w:sz w:val="14"/>
                <w:szCs w:val="14"/>
              </w:rPr>
              <w:t>budowa, przebudowa</w:t>
            </w:r>
            <w:r w:rsidR="000C045E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 oświetlenia ulicznego…</w:t>
            </w:r>
          </w:p>
        </w:tc>
        <w:tc>
          <w:tcPr>
            <w:tcW w:w="1870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1851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Okres realizacji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(od 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 –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do 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/)</w:t>
            </w:r>
          </w:p>
        </w:tc>
        <w:tc>
          <w:tcPr>
            <w:tcW w:w="2001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Podmiot, na rzecz którego roboty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3338" w:type="dxa"/>
            <w:gridSpan w:val="2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Wykonawca robót </w:t>
            </w:r>
            <w:r w:rsidRPr="00B95B6F">
              <w:rPr>
                <w:rFonts w:ascii="Calibri Light" w:hAnsi="Calibri Light" w:cs="Calibri Light"/>
                <w:vertAlign w:val="superscript"/>
              </w:rPr>
              <w:t>2</w:t>
            </w:r>
          </w:p>
        </w:tc>
      </w:tr>
      <w:tr w:rsidR="007D0609" w:rsidRPr="00B95B6F" w:rsidTr="00DB4540">
        <w:trPr>
          <w:trHeight w:val="880"/>
        </w:trPr>
        <w:tc>
          <w:tcPr>
            <w:tcW w:w="427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5039" w:type="dxa"/>
            <w:vMerge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1870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2205" w:type="dxa"/>
            <w:shd w:val="clear" w:color="auto" w:fill="BFBFBF"/>
            <w:vAlign w:val="center"/>
          </w:tcPr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E46197" w:rsidRPr="00B95B6F" w:rsidTr="00B9315A">
        <w:trPr>
          <w:trHeight w:val="368"/>
        </w:trPr>
        <w:tc>
          <w:tcPr>
            <w:tcW w:w="427" w:type="dxa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5039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2205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E46197" w:rsidRPr="00B95B6F" w:rsidTr="00B9315A">
        <w:trPr>
          <w:trHeight w:val="356"/>
        </w:trPr>
        <w:tc>
          <w:tcPr>
            <w:tcW w:w="427" w:type="dxa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5039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2205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:rsidR="007D0609" w:rsidRPr="00B95B6F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B95B6F" w:rsidRDefault="007D0609" w:rsidP="007D0609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B95B6F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VI pkt 3.3.1 SIWZ</w:t>
      </w:r>
    </w:p>
    <w:p w:rsidR="007D0609" w:rsidRPr="00B95B6F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1" w:name="_Hlk506667070"/>
      <w:r w:rsidRPr="00B95B6F">
        <w:rPr>
          <w:rFonts w:ascii="Calibri Light" w:hAnsi="Calibri Light" w:cs="Calibri Light"/>
          <w:i/>
          <w:sz w:val="16"/>
          <w:szCs w:val="16"/>
        </w:rPr>
        <w:t>- należy wybrać jedną z dwóch wskazanych opcji (TAK/NIE) i wypełnić dane Wykonawcy robót w odpowiedniej kolumnie, w przypadku wybrania opcji NIE</w:t>
      </w:r>
      <w:bookmarkEnd w:id="1"/>
    </w:p>
    <w:p w:rsidR="00E46197" w:rsidRPr="00B95B6F" w:rsidRDefault="00E46197" w:rsidP="00E46197">
      <w:pPr>
        <w:spacing w:line="300" w:lineRule="auto"/>
        <w:jc w:val="both"/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B95B6F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sz w:val="2"/>
          <w:szCs w:val="2"/>
        </w:rPr>
        <w:tab/>
      </w:r>
    </w:p>
    <w:p w:rsidR="00E46197" w:rsidRPr="00B95B6F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550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7069"/>
        <w:gridCol w:w="8434"/>
      </w:tblGrid>
      <w:tr w:rsidR="00E46197" w:rsidRPr="00B95B6F" w:rsidTr="005E1305">
        <w:trPr>
          <w:trHeight w:val="511"/>
        </w:trPr>
        <w:tc>
          <w:tcPr>
            <w:tcW w:w="7069" w:type="dxa"/>
            <w:shd w:val="clear" w:color="auto" w:fill="F2F2F2"/>
            <w:vAlign w:val="center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8434" w:type="dxa"/>
            <w:shd w:val="clear" w:color="auto" w:fill="F2F2F2"/>
            <w:vAlign w:val="bottom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B95B6F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B95B6F" w:rsidRDefault="00E46197" w:rsidP="00E46197">
      <w:pPr>
        <w:rPr>
          <w:rFonts w:ascii="Calibri Light" w:hAnsi="Calibri Light" w:cs="Calibri Light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B95B6F">
        <w:rPr>
          <w:rFonts w:ascii="Calibri Light" w:hAnsi="Calibri Light" w:cs="Calibri Light"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B95B6F" w:rsidSect="00DB4540">
      <w:headerReference w:type="default" r:id="rId8"/>
      <w:footerReference w:type="default" r:id="rId9"/>
      <w:pgSz w:w="16838" w:h="11906" w:orient="landscape"/>
      <w:pgMar w:top="709" w:right="1387" w:bottom="709" w:left="1560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407" w:rsidRDefault="00F41407" w:rsidP="00D770B2">
      <w:r>
        <w:separator/>
      </w:r>
    </w:p>
  </w:endnote>
  <w:endnote w:type="continuationSeparator" w:id="0">
    <w:p w:rsidR="00F41407" w:rsidRDefault="00F4140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B6F" w:rsidRPr="000A6BDB" w:rsidRDefault="00B95B6F" w:rsidP="00B95B6F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5000" w:type="pct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629"/>
      <w:gridCol w:w="4631"/>
      <w:gridCol w:w="4631"/>
    </w:tblGrid>
    <w:tr w:rsidR="00B95B6F" w:rsidRPr="000A6BDB" w:rsidTr="00B95B6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666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B95B6F" w:rsidRPr="000A6BDB" w:rsidRDefault="00B95B6F" w:rsidP="00B95B6F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B95B6F" w:rsidRDefault="00082C5D" w:rsidP="00B95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407" w:rsidRDefault="00F41407" w:rsidP="00D770B2">
      <w:r>
        <w:separator/>
      </w:r>
    </w:p>
  </w:footnote>
  <w:footnote w:type="continuationSeparator" w:id="0">
    <w:p w:rsidR="00F41407" w:rsidRDefault="00F4140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472"/>
      <w:gridCol w:w="10641"/>
    </w:tblGrid>
    <w:tr w:rsidR="000C045E" w:rsidTr="000C045E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0C045E" w:rsidRDefault="000C045E" w:rsidP="000C045E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1332440"/>
          <w:bookmarkStart w:id="3" w:name="_Hlk1332439"/>
          <w:bookmarkStart w:id="4" w:name="_Hlk1332424"/>
          <w:bookmarkStart w:id="5" w:name="_Hlk1332423"/>
          <w:bookmarkStart w:id="6" w:name="_Hlk1332414"/>
          <w:bookmarkStart w:id="7" w:name="_Hlk1332413"/>
          <w:bookmarkStart w:id="8" w:name="_Hlk1332409"/>
          <w:bookmarkStart w:id="9" w:name="_Hlk1332408"/>
          <w:bookmarkStart w:id="10" w:name="_Hlk1332405"/>
          <w:bookmarkStart w:id="11" w:name="_Hlk1332404"/>
          <w:bookmarkStart w:id="12" w:name="_Hlk1332400"/>
          <w:bookmarkStart w:id="13" w:name="_Hlk1332399"/>
          <w:bookmarkStart w:id="14" w:name="_Hlk520653914"/>
          <w:bookmarkStart w:id="15" w:name="_Hlk520653913"/>
          <w:bookmarkStart w:id="16" w:name="_Hlk516242982"/>
          <w:bookmarkStart w:id="17" w:name="_Hlk516242981"/>
          <w:bookmarkStart w:id="18" w:name="_Hlk516242974"/>
          <w:bookmarkStart w:id="19" w:name="_Hlk516242973"/>
          <w:bookmarkStart w:id="20" w:name="_Hlk516242960"/>
          <w:bookmarkStart w:id="21" w:name="_Hlk516242959"/>
          <w:bookmarkStart w:id="22" w:name="_Hlk516242946"/>
          <w:bookmarkStart w:id="23" w:name="_Hlk516242945"/>
          <w:bookmarkStart w:id="24" w:name="_Hlk516242939"/>
          <w:bookmarkStart w:id="25" w:name="_Hlk516242938"/>
          <w:bookmarkStart w:id="26" w:name="_Hlk516242932"/>
          <w:bookmarkStart w:id="27" w:name="_Hlk516242931"/>
          <w:bookmarkStart w:id="28" w:name="_Hlk516242911"/>
          <w:bookmarkStart w:id="29" w:name="_Hlk516242910"/>
          <w:bookmarkStart w:id="30" w:name="_Hlk491016688"/>
          <w:bookmarkStart w:id="31" w:name="_Hlk491016687"/>
          <w:bookmarkStart w:id="32" w:name="_Hlk491016686"/>
          <w:bookmarkStart w:id="33" w:name="_Hlk491016678"/>
          <w:bookmarkStart w:id="34" w:name="_Hlk491016677"/>
          <w:bookmarkStart w:id="35" w:name="_Hlk491016676"/>
          <w:bookmarkStart w:id="36" w:name="_Hlk491016669"/>
          <w:bookmarkStart w:id="37" w:name="_Hlk491016668"/>
          <w:bookmarkStart w:id="38" w:name="_Hlk491016667"/>
          <w:bookmarkStart w:id="39" w:name="_Hlk491016660"/>
          <w:bookmarkStart w:id="40" w:name="_Hlk491016659"/>
          <w:bookmarkStart w:id="41" w:name="_Hlk491016658"/>
          <w:bookmarkStart w:id="42" w:name="_Hlk491016642"/>
          <w:bookmarkStart w:id="43" w:name="_Hlk491016641"/>
          <w:bookmarkStart w:id="44" w:name="_Hlk491016640"/>
          <w:bookmarkStart w:id="45" w:name="_Hlk491016632"/>
          <w:bookmarkStart w:id="46" w:name="_Hlk491016631"/>
          <w:bookmarkStart w:id="47" w:name="_Hlk491016630"/>
          <w:bookmarkStart w:id="48" w:name="_Hlk487475620"/>
          <w:bookmarkStart w:id="49" w:name="_Hlk487475619"/>
          <w:bookmarkStart w:id="50" w:name="_Hlk487475618"/>
          <w:bookmarkStart w:id="51" w:name="_Hlk482735844"/>
          <w:bookmarkStart w:id="52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IZP.271.8.2019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0C045E" w:rsidRDefault="000C045E" w:rsidP="000C045E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Zagospodarowanie centrum miejscowości Przydonica poprzez budowę oświetlenia ulicznego 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</w:tbl>
  <w:p w:rsidR="00082C5D" w:rsidRPr="000C045E" w:rsidRDefault="00082C5D" w:rsidP="000C04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45E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D19"/>
    <w:rsid w:val="00135CBC"/>
    <w:rsid w:val="001361F2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1407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E710D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300F6-1D89-4CCF-9BB3-9BBA8E64C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19</cp:revision>
  <cp:lastPrinted>2017-09-08T16:17:00Z</cp:lastPrinted>
  <dcterms:created xsi:type="dcterms:W3CDTF">2018-04-15T07:15:00Z</dcterms:created>
  <dcterms:modified xsi:type="dcterms:W3CDTF">2019-02-24T18:56:00Z</dcterms:modified>
</cp:coreProperties>
</file>